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97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95"/>
        <w:gridCol w:w="1185"/>
        <w:gridCol w:w="810"/>
        <w:gridCol w:w="150"/>
        <w:gridCol w:w="735"/>
        <w:gridCol w:w="150"/>
        <w:gridCol w:w="930"/>
        <w:gridCol w:w="360"/>
        <w:gridCol w:w="255"/>
        <w:gridCol w:w="1350"/>
        <w:gridCol w:w="1080"/>
        <w:gridCol w:w="780"/>
        <w:gridCol w:w="300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鄂州市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年市直部门预算项目支出绩效目标表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申报单位：鄂州市公安局交警支队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金额单位：万元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智慧交管项目建设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信息化建设运行类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项目性质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新设项目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立项依据</w:t>
            </w:r>
          </w:p>
        </w:tc>
        <w:tc>
          <w:tcPr>
            <w:tcW w:w="87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、法律法规、政策文件、会议纪要或领导批示：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、可行性和必要性：智慧交管项目建设是城市交通快速发展的需要，是提升全市道路交通总体管理水平的需要，是城市社会公共治安管理的需要，能够为公众出行提供方便、快捷的服务。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、对经济社会发展的影响：为查处交通违法行为和侦破交通事故案件提供真实可靠的依据，提高交警执法能力和水平，规范道路行车秩序，为全市人民群众安居乐业提供安全保障。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、是否本级事权：是。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、单位决策记录：支队党委研究同意，上报市局。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、其他。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项目预算</w:t>
            </w: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成本构成</w:t>
            </w:r>
          </w:p>
        </w:tc>
        <w:tc>
          <w:tcPr>
            <w:tcW w:w="10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397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测算（公式）依据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年实际执行数</w:t>
            </w:r>
          </w:p>
        </w:tc>
        <w:tc>
          <w:tcPr>
            <w:tcW w:w="10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年实际执行数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电动车管理系统建设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180.00 </w:t>
            </w:r>
          </w:p>
        </w:tc>
        <w:tc>
          <w:tcPr>
            <w:tcW w:w="3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登记管理平台软硬件约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万元，牌证制作费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万元（按照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万辆电动车计算，单价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副），检测设备、办公场所、办公设备、学习考试、宣传等约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万元，首年预算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交通违法人脸识别系统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25.00 </w:t>
            </w:r>
          </w:p>
        </w:tc>
        <w:tc>
          <w:tcPr>
            <w:tcW w:w="3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前端人脸采集设备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12.5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万元；后台服务费用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12.5/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年，合同期限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电子警察维护费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200.00 </w:t>
            </w:r>
          </w:p>
        </w:tc>
        <w:tc>
          <w:tcPr>
            <w:tcW w:w="3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万元，分十年支付，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机动车驾驶人电子档案管理系统建设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45.00 </w:t>
            </w:r>
          </w:p>
        </w:tc>
        <w:tc>
          <w:tcPr>
            <w:tcW w:w="3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电子档案影像化管理软件及存储建设费用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交管数据同步库维护费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7.00 </w:t>
            </w:r>
          </w:p>
        </w:tc>
        <w:tc>
          <w:tcPr>
            <w:tcW w:w="3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维护费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万，分五年付清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公安交通集成指挥平台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388.00 </w:t>
            </w:r>
          </w:p>
        </w:tc>
        <w:tc>
          <w:tcPr>
            <w:tcW w:w="3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按合同约定金额付款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公路安全防控体系建设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139.00 </w:t>
            </w:r>
          </w:p>
        </w:tc>
        <w:tc>
          <w:tcPr>
            <w:tcW w:w="3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按合同约定金额付款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车管所专网报备系统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50.00 </w:t>
            </w:r>
          </w:p>
        </w:tc>
        <w:tc>
          <w:tcPr>
            <w:tcW w:w="3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①三层交换机约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万元、两层交换机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个；②网络硬盘录像机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台，要求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盘位，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48TB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，价格约为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万元；③音视频监管储存设备，数据库服务器、应用服务器、储存查验区执法记录仪数据、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PDA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数据的磁盘阵列柜等，约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48.56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万元；三项合计约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1,034.00 </w:t>
            </w:r>
          </w:p>
        </w:tc>
        <w:tc>
          <w:tcPr>
            <w:tcW w:w="3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绩效目标</w:t>
            </w:r>
          </w:p>
        </w:tc>
        <w:tc>
          <w:tcPr>
            <w:tcW w:w="87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提高交警队伍战斗力，有效预防和减少道路交通事故，保障经济发展和人民群众生命财产安全。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绩效标准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当年预期实现值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牌证制作数量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万辆电动车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万辆电动车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人员培训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人次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抓拍违法车辆录入数量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万起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在实战中发挥作用，指导案件的侦破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购置设备数量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台套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政府采购率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95%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软件采购（维护）数量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台套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设备质量合格率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竣工验收合格率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=100%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设备故障率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5%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重大肇事逃逸事故破案率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超概算项目比例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10%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是否超预算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1034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1034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违法罚款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警告纠正各类交通违法行为次数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设备利用率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安全事故发生率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系统、设备故障维修响应时间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小时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验收及时性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及时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设备使用年限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使用人员满意度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95%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公众对道路交通安全满意率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保障绩效目标实现措施</w:t>
            </w:r>
          </w:p>
        </w:tc>
        <w:tc>
          <w:tcPr>
            <w:tcW w:w="87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由专用人员组成，建立设备选型与采购管理制度，确保采购设备满足工作需要；事先进行价格调查，做到货比三家；选用竞价方式，选择供应商；完善合同签订，采购、维护、保养一条龙服务。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405" w:hRule="atLeast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鄂州市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年市直部门预算项目支出绩效目标表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405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360" w:hRule="atLeast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申报单位：鄂州市公安局交警支队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金额单位：万元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7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交通安全设施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2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民生保障类</w:t>
            </w: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项目性质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新设项目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31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立项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依据</w:t>
            </w:r>
          </w:p>
        </w:tc>
        <w:tc>
          <w:tcPr>
            <w:tcW w:w="82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、法律法规、政策文件、会议纪要或领导批示：《中华人民共和国道路交通安全法》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可行性和必要性：当前，主城区交通标志、标线不同程度存在缺失、破损、被遮挡、不规范、不醒目等问题。副市长、公安局长薛四清同志明确要求，对标香港交通标志的制作和设置理念，将我市主城区交通标志全面提档升级，提高科学性、规范性和系统性，更好地满足城市道路使用者的出行需求，促进交通的有序、安全和畅通，同时提升和美化城市形象。吸收日本理念，借鉴上海、杭州等先进城市近年来引入双组分标线取得的良好效果，严格按照《城市道路交通标志和标线设置规范》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GB51038-2015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进行设计、制作、设置，履行《中华人民共和国道路交通安全法》第二十五条“交通信号灯、交通标志、交通标线的设置应当符合道路交通安全、畅通的要求和国家标准，并保持清晰、醒目、准确、完好”的法定职责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、对经济社会发展的影响：交通设施为安全和便利提供一定保障，能够进一步减少人民群众财产损失。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、是否本级事权：是。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、单位决策记录：支队党委研究同意，上报市局。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、其他。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315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项目预算</w:t>
            </w:r>
          </w:p>
        </w:tc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成本构成</w:t>
            </w:r>
          </w:p>
        </w:tc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37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测算（公式）依据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年实际执行数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年实际执行数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31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10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主城区道路交通标志提升工程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300.00 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原有标志及栏杆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套拆除，新建栏杆及基础采购、安装，新建标志采购、安装方案（普通、发光、换膜）。一期二期合计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万元，本年预算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128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主城区道路交通标线提升工程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360.00 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、双组份喷涂：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*70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=406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、双组份彩色路面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*120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=60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、热熔震荡标线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*95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、除线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=7.5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万元；合计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492.5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万元，本年预算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236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主城区智能信号灯控制系统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169.00 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道路交通信号控制机及相关配件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*22920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=41.256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万元，输出板组件及相关配件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*5100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=38.76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万元，交通信号控制系统品台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*60000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万元，交通综合管控平台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*50000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万元，数据库服务器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*40000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万元，交通联网信息发布平台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*35000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=3.5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万元，网络存储服务器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*45000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万元，其他配件以及五年维护费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121.37812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万元，合计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228.89412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万元，本年预算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136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交通信号灯线路改造工程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66.00 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、机动车信号线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*6.53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=12.4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、人行灯信号线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15200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*4.74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=7.2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、破主路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*160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=56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、破辅路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*90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=34.2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万元；合计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109.8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万元，本年预算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10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交通隔离护栏及其他设施维护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340.00 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主城区护栏维修。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4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1,235.00 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-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绩效目标</w:t>
            </w:r>
          </w:p>
        </w:tc>
        <w:tc>
          <w:tcPr>
            <w:tcW w:w="82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确保全市城乡道路安全畅通，保证全市道路交通设施完好，提高人民群众安全感、满意度。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3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绩效标准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当年预期实现值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5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通行效率提高比率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15%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5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政府采购率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100%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5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设备质量合格率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100%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5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竣工验收合格率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100%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5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道路设施维护率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95%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5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交通信号灯维护率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95%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5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道路事故明显下降率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10%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5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超概算项目比例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10%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48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是否超预算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7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改善城区车辆行驶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良好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7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稳定交通道路的安全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良好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7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规范城区交通环境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良好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7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资金拨付及时率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及时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7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改造验收及时性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及时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7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设备使用年限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7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使用人员满意度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92%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7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保障绩效目标实现措施</w:t>
            </w:r>
          </w:p>
        </w:tc>
        <w:tc>
          <w:tcPr>
            <w:tcW w:w="82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由专用人员组成，建立设备选型与采购管理制度，确保采购设备满足工作需要；事先进行价格调查，做到货比三家；选用竞价方式，选择供应商；完善合同签订，采购、维护、保养一条龙服务。</w:t>
            </w:r>
          </w:p>
        </w:tc>
      </w:tr>
    </w:tbl>
    <w:p>
      <w:pPr>
        <w:rPr>
          <w:rFonts w:asci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Cs/>
          <w:kern w:val="0"/>
          <w:sz w:val="28"/>
          <w:szCs w:val="28"/>
        </w:rPr>
        <w:t>2.</w:t>
      </w:r>
    </w:p>
    <w:tbl>
      <w:tblPr>
        <w:tblStyle w:val="2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748"/>
        <w:gridCol w:w="386"/>
        <w:gridCol w:w="677"/>
        <w:gridCol w:w="1308"/>
        <w:gridCol w:w="283"/>
        <w:gridCol w:w="284"/>
        <w:gridCol w:w="425"/>
        <w:gridCol w:w="223"/>
        <w:gridCol w:w="628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>2019</w:t>
            </w:r>
            <w:r>
              <w:rPr>
                <w:rFonts w:hint="eastAsia" w:ascii="宋体" w:hAnsi="宋体" w:cs="宋体"/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交通管理业务费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6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350"/>
              </w:tabs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鄂州市公安局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鄂州市公安局交警支队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6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坚持以群众满意为目标，牢固树立精细化管理理念，保证全市道路交通设施完好，保证全市交通事故的调处侦破，提高人民群众的安全感，满意度</w:t>
            </w:r>
          </w:p>
        </w:tc>
        <w:tc>
          <w:tcPr>
            <w:tcW w:w="38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坚持以群众满意为目标，牢固树立精细化管理理念，保证全市道路交通设施完好，保证全市交通事故的调处侦破，提高人民群众的安全感，满意度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证照每年完成数量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道路事故明显下降率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完成及时率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项目费用支出总金额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不超过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是否有利于改善交通安全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有利于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有利于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是否有利于改善城市交通管理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有利于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有利于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服务对象满意率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cs="宋体"/>
          <w:bCs/>
          <w:kern w:val="0"/>
          <w:sz w:val="28"/>
          <w:szCs w:val="28"/>
        </w:rPr>
      </w:pPr>
    </w:p>
    <w:p>
      <w:pPr>
        <w:rPr>
          <w:rFonts w:ascii="宋体" w:cs="宋体"/>
          <w:bCs/>
          <w:kern w:val="0"/>
          <w:sz w:val="28"/>
          <w:szCs w:val="28"/>
        </w:rPr>
      </w:pPr>
    </w:p>
    <w:p>
      <w:pPr>
        <w:rPr>
          <w:rFonts w:ascii="宋体" w:cs="宋体"/>
          <w:bCs/>
          <w:kern w:val="0"/>
          <w:sz w:val="28"/>
          <w:szCs w:val="28"/>
        </w:rPr>
      </w:pPr>
    </w:p>
    <w:p>
      <w:pPr>
        <w:rPr>
          <w:rFonts w:ascii="宋体" w:cs="宋体"/>
          <w:bCs/>
          <w:kern w:val="0"/>
          <w:sz w:val="28"/>
          <w:szCs w:val="28"/>
        </w:rPr>
      </w:pPr>
    </w:p>
    <w:p>
      <w:pPr>
        <w:rPr>
          <w:rFonts w:ascii="宋体" w:cs="宋体"/>
          <w:bCs/>
          <w:kern w:val="0"/>
          <w:sz w:val="28"/>
          <w:szCs w:val="28"/>
        </w:rPr>
      </w:pPr>
    </w:p>
    <w:p>
      <w:pPr>
        <w:rPr>
          <w:rFonts w:ascii="宋体" w:cs="宋体"/>
          <w:bCs/>
          <w:kern w:val="0"/>
          <w:sz w:val="28"/>
          <w:szCs w:val="28"/>
        </w:rPr>
      </w:pPr>
    </w:p>
    <w:p>
      <w:pPr>
        <w:rPr>
          <w:rFonts w:asci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Cs/>
          <w:kern w:val="0"/>
          <w:sz w:val="28"/>
          <w:szCs w:val="28"/>
        </w:rPr>
        <w:t>2.</w:t>
      </w:r>
    </w:p>
    <w:tbl>
      <w:tblPr>
        <w:tblStyle w:val="2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373"/>
        <w:gridCol w:w="478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>2019</w:t>
            </w:r>
            <w:r>
              <w:rPr>
                <w:rFonts w:hint="eastAsia" w:ascii="宋体" w:hAnsi="宋体" w:cs="宋体"/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民警服装费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鄂州市公安局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鄂州市公安局交警支队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26.51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88.4%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26.51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88.4%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达到公安部及省公安厅规定的民警服装配发标准和计划。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达到公安部及省公安厅规定的民警服装配发标准和计划。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是否符合《公安机关人民警察着装管理规定》要求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符合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符合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项目费用支出总金额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不超过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26.51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是否有利于增强民警组织性、纪律性、归属感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有利于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有利于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是否有利于树立人民警察良好的形象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31"/>
              </w:tabs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有利于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有利于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rPr>
          <w:rFonts w:ascii="宋体" w:cs="宋体"/>
          <w:bCs/>
          <w:kern w:val="0"/>
          <w:sz w:val="28"/>
          <w:szCs w:val="28"/>
        </w:rPr>
      </w:pPr>
    </w:p>
    <w:p>
      <w:pPr>
        <w:rPr>
          <w:rFonts w:asci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Cs/>
          <w:kern w:val="0"/>
          <w:sz w:val="28"/>
          <w:szCs w:val="28"/>
        </w:rPr>
        <w:t>2.</w:t>
      </w:r>
    </w:p>
    <w:tbl>
      <w:tblPr>
        <w:tblStyle w:val="2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146"/>
        <w:gridCol w:w="988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>2019</w:t>
            </w:r>
            <w:r>
              <w:rPr>
                <w:rFonts w:hint="eastAsia" w:ascii="宋体" w:hAnsi="宋体" w:cs="宋体"/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营房建设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鄂州市公安局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鄂州市公安局交警支队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改善民警工作环境，增强民警荣誉感，归属感。满足公安民警执法需求、维护社会治安、开展行政管理和服务人民群众方面发展。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维修工程验收合格率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由于方案发生变动，项目还未开始实施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维修工程按计划完工率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成本控制率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营房维修后使用年限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正常使用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是否有利于提高公安形象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3"/>
              </w:tabs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>
      <w:pPr>
        <w:rPr>
          <w:rFonts w:ascii="宋体" w:cs="宋体"/>
          <w:bCs/>
          <w:kern w:val="0"/>
          <w:sz w:val="28"/>
          <w:szCs w:val="28"/>
        </w:rPr>
      </w:pPr>
    </w:p>
    <w:p>
      <w:pPr>
        <w:rPr>
          <w:rFonts w:ascii="宋体" w:cs="宋体"/>
          <w:bCs/>
          <w:kern w:val="0"/>
          <w:sz w:val="28"/>
          <w:szCs w:val="28"/>
        </w:rPr>
      </w:pPr>
    </w:p>
    <w:p>
      <w:pPr>
        <w:rPr>
          <w:rFonts w:ascii="宋体" w:cs="宋体"/>
          <w:bCs/>
          <w:kern w:val="0"/>
          <w:sz w:val="28"/>
          <w:szCs w:val="28"/>
        </w:rPr>
      </w:pPr>
      <w:bookmarkStart w:id="0" w:name="_GoBack"/>
      <w:bookmarkEnd w:id="0"/>
    </w:p>
    <w:p>
      <w:pPr>
        <w:rPr>
          <w:rFonts w:asci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Cs/>
          <w:kern w:val="0"/>
          <w:sz w:val="28"/>
          <w:szCs w:val="28"/>
        </w:rPr>
        <w:t>2.</w:t>
      </w:r>
    </w:p>
    <w:tbl>
      <w:tblPr>
        <w:tblStyle w:val="2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884"/>
        <w:gridCol w:w="250"/>
        <w:gridCol w:w="1189"/>
        <w:gridCol w:w="796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 xml:space="preserve"> 2019</w:t>
            </w:r>
            <w:r>
              <w:rPr>
                <w:rFonts w:hint="eastAsia" w:ascii="宋体" w:hAnsi="宋体" w:cs="宋体"/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放管服网络项目建设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鄂州市公安局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鄂州市公安局交警支队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142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142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改变传统业务办理模式，通过信息化提高工作人员效率，提高服务质量</w:t>
            </w:r>
          </w:p>
        </w:tc>
        <w:tc>
          <w:tcPr>
            <w:tcW w:w="3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达到《公安交管部门进一步深化“放管服”改革提升交管服务便利化得措施》的要求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达到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项目方案发生变化，暂未实施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完成及时率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项目总费用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不超过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142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提高群众满意度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>
      <w:pPr>
        <w:rPr>
          <w:rFonts w:ascii="宋体" w:cs="宋体"/>
          <w:bCs/>
          <w:kern w:val="0"/>
          <w:sz w:val="28"/>
          <w:szCs w:val="28"/>
        </w:rPr>
      </w:pPr>
    </w:p>
    <w:p>
      <w:pPr>
        <w:rPr>
          <w:rFonts w:asci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Cs/>
          <w:kern w:val="0"/>
          <w:sz w:val="28"/>
          <w:szCs w:val="28"/>
        </w:rPr>
        <w:t>2.</w:t>
      </w:r>
    </w:p>
    <w:tbl>
      <w:tblPr>
        <w:tblStyle w:val="2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>2019</w:t>
            </w:r>
            <w:r>
              <w:rPr>
                <w:rFonts w:hint="eastAsia" w:ascii="宋体" w:hAnsi="宋体" w:cs="宋体"/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电子警察维护费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鄂州市公安局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鄂州市公安局交警支队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67.5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32.14%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67.5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32.14%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保证全市电子监控，电子卡口正常运行，为全市人民安居乐业提供安全保障，为公安部门破案提供真实可靠的依据。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保证全市电子监控，电子卡口正常运行，为全市人民安居乐业提供安全保障，为公安部门破案提供真实可靠的依据。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设备故障率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抓拍违法车辆录入数量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系统、设备故障维修响应时间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项目费用支出总金额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不超过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不超过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交通违法罚款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设备利用率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改善城区车辆行驶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良好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规范城区交通环境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良好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/>
    <w:p/>
    <w:p/>
    <w:p/>
    <w:p/>
    <w:p/>
    <w:p/>
    <w:p>
      <w:pPr>
        <w:rPr>
          <w:rFonts w:ascii="宋体" w:cs="宋体"/>
          <w:bCs/>
          <w:kern w:val="0"/>
          <w:sz w:val="28"/>
          <w:szCs w:val="28"/>
        </w:rPr>
      </w:pPr>
    </w:p>
    <w:p>
      <w:pPr>
        <w:rPr>
          <w:rFonts w:ascii="宋体" w:cs="宋体"/>
          <w:bCs/>
          <w:kern w:val="0"/>
          <w:sz w:val="28"/>
          <w:szCs w:val="28"/>
        </w:rPr>
      </w:pPr>
    </w:p>
    <w:p>
      <w:pPr>
        <w:rPr>
          <w:rFonts w:asci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Cs/>
          <w:kern w:val="0"/>
          <w:sz w:val="28"/>
          <w:szCs w:val="28"/>
        </w:rPr>
        <w:t>2.</w:t>
      </w:r>
    </w:p>
    <w:tbl>
      <w:tblPr>
        <w:tblStyle w:val="2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>2019</w:t>
            </w:r>
            <w:r>
              <w:rPr>
                <w:rFonts w:hint="eastAsia" w:ascii="宋体" w:hAnsi="宋体" w:cs="宋体"/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设备购置费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鄂州市公安局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鄂州市公安局交警支队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提高办公效率，满足驾驶考试规范化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提高办公效率，满足驾驶考试规范化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完成及时率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成本节约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不超过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不超过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是否有利于维护社会治安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有利于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有利于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是否满足群众服务要求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是否有利于实现驾驶考试规范化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有利于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有利于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人民群众满意率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民警满意率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>
      <w:pPr>
        <w:rPr>
          <w:rFonts w:ascii="宋体" w:cs="宋体"/>
          <w:bCs/>
          <w:kern w:val="0"/>
          <w:sz w:val="28"/>
          <w:szCs w:val="28"/>
        </w:rPr>
      </w:pPr>
    </w:p>
    <w:p>
      <w:pPr>
        <w:rPr>
          <w:rFonts w:ascii="宋体" w:cs="宋体"/>
          <w:bCs/>
          <w:kern w:val="0"/>
          <w:sz w:val="28"/>
          <w:szCs w:val="28"/>
        </w:rPr>
      </w:pPr>
    </w:p>
    <w:p>
      <w:pPr>
        <w:rPr>
          <w:rFonts w:asci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Cs/>
          <w:kern w:val="0"/>
          <w:sz w:val="28"/>
          <w:szCs w:val="28"/>
        </w:rPr>
        <w:t>2.</w:t>
      </w:r>
    </w:p>
    <w:tbl>
      <w:tblPr>
        <w:tblStyle w:val="2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1134"/>
        <w:gridCol w:w="1057"/>
        <w:gridCol w:w="77"/>
        <w:gridCol w:w="482"/>
        <w:gridCol w:w="227"/>
        <w:gridCol w:w="319"/>
        <w:gridCol w:w="532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>2019</w:t>
            </w:r>
            <w:r>
              <w:rPr>
                <w:rFonts w:hint="eastAsia" w:ascii="宋体" w:hAnsi="宋体" w:cs="宋体"/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智能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交通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鄂州市公安局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鄂州市公安局交警支队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72.78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72.78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提高交警队伍战斗力，有效预防和减少道路交通事故，保障经济发展和人民群众生命财产安全。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提高交警队伍战斗力，有效预防和减少道路交通事故，保障经济发展和人民群众生命财产安全。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牌证制作数量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万辆电动车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部分项目方案改变，暂未实施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设备质量合格率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设备故障率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5%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系统、设备故障维修响应时间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小时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小时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验收及时性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项目总费用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不超远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1579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不超远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1579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设备利用率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设备使用年限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正常使用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正常使用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使用人员满意度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67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134" w:right="1247" w:bottom="85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796"/>
    <w:rsid w:val="00060582"/>
    <w:rsid w:val="00066F22"/>
    <w:rsid w:val="00490BB8"/>
    <w:rsid w:val="00497796"/>
    <w:rsid w:val="00583F6F"/>
    <w:rsid w:val="0093551B"/>
    <w:rsid w:val="00CD3045"/>
    <w:rsid w:val="00D142C1"/>
    <w:rsid w:val="00DB4433"/>
    <w:rsid w:val="00E65321"/>
    <w:rsid w:val="1613724A"/>
    <w:rsid w:val="17DF2D18"/>
    <w:rsid w:val="1B6E3CC3"/>
    <w:rsid w:val="1C643D90"/>
    <w:rsid w:val="1E205A62"/>
    <w:rsid w:val="23683712"/>
    <w:rsid w:val="2578379F"/>
    <w:rsid w:val="26C82525"/>
    <w:rsid w:val="2D017403"/>
    <w:rsid w:val="2EAB363C"/>
    <w:rsid w:val="334F04D1"/>
    <w:rsid w:val="349932E6"/>
    <w:rsid w:val="380B239D"/>
    <w:rsid w:val="40B5402F"/>
    <w:rsid w:val="411B7E5C"/>
    <w:rsid w:val="41432D00"/>
    <w:rsid w:val="4D631E2E"/>
    <w:rsid w:val="4F11562E"/>
    <w:rsid w:val="50801F9C"/>
    <w:rsid w:val="58C03B1C"/>
    <w:rsid w:val="58F40EC6"/>
    <w:rsid w:val="626E32DF"/>
    <w:rsid w:val="66C31F16"/>
    <w:rsid w:val="6E9D6CC6"/>
    <w:rsid w:val="6EDE2BA2"/>
    <w:rsid w:val="6F6702FE"/>
    <w:rsid w:val="71227194"/>
    <w:rsid w:val="72283C3C"/>
    <w:rsid w:val="752A6545"/>
    <w:rsid w:val="7CD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61"/>
    <w:basedOn w:val="3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13</Pages>
  <Words>1490</Words>
  <Characters>8494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2020-08-14T05:28:00Z</dcterms:created>
  <dc:creator>Administrator</dc:creator>
  <cp:lastModifiedBy>cy</cp:lastModifiedBy>
  <dcterms:modified xsi:type="dcterms:W3CDTF">2020-08-26T05:06:34Z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